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957" w:rsidRDefault="00B14EE2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625C">
        <w:t>Министерство науки и высшего образования Республики Казахстан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t>ВКТУ им.Д.Серикбаева</w:t>
      </w: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93625C">
      <w:pPr>
        <w:pStyle w:val="a3"/>
        <w:ind w:left="6100"/>
      </w:pPr>
      <w:r>
        <w:t>УТВЕРЖДАЮ:</w:t>
      </w:r>
    </w:p>
    <w:p w:rsidR="006C6957" w:rsidRDefault="0093625C">
      <w:pPr>
        <w:pStyle w:val="a3"/>
        <w:ind w:left="6100"/>
      </w:pPr>
      <w:r>
        <w:t>Декан ШИТиИС:</w:t>
      </w:r>
    </w:p>
    <w:p w:rsidR="006C6957" w:rsidRDefault="0093625C">
      <w:pPr>
        <w:pStyle w:val="a3"/>
        <w:ind w:left="6100"/>
      </w:pPr>
      <w:r>
        <w:t>Кумаргажанова С.К.</w:t>
      </w:r>
    </w:p>
    <w:p w:rsidR="006C6957" w:rsidRDefault="00B969B4">
      <w:pPr>
        <w:pStyle w:val="a3"/>
        <w:ind w:left="6100"/>
      </w:pPr>
      <w:r>
        <w:t>_____________202</w:t>
      </w:r>
      <w:r>
        <w:rPr>
          <w:lang w:val="kk-KZ"/>
        </w:rPr>
        <w:t>2</w:t>
      </w:r>
      <w:r w:rsidR="0093625C">
        <w:t xml:space="preserve"> г.</w:t>
      </w: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АНАЛОГОВАЯ И ЦИФРОВАЯ ИНФОРМАЦИЯ</w:t>
      </w:r>
    </w:p>
    <w:p w:rsidR="006C6957" w:rsidRDefault="0093625C">
      <w:pPr>
        <w:pStyle w:val="a3"/>
        <w:jc w:val="center"/>
      </w:pPr>
      <w:r>
        <w:t>Рабочая учебная программа (силлабус)</w:t>
      </w: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93625C">
      <w:pPr>
        <w:pStyle w:val="a3"/>
      </w:pPr>
      <w:r>
        <w:t>Образовательная программа: 6B07109 Медицинский инжиниринг (Медицинская техника)</w:t>
      </w:r>
    </w:p>
    <w:p w:rsidR="006C6957" w:rsidRDefault="0093625C">
      <w:pPr>
        <w:pStyle w:val="a3"/>
      </w:pPr>
      <w:r>
        <w:t>Код дисциплины: ACI2218</w:t>
      </w:r>
    </w:p>
    <w:p w:rsidR="006C6957" w:rsidRDefault="0093625C">
      <w:pPr>
        <w:pStyle w:val="a3"/>
      </w:pPr>
      <w:r>
        <w:t>Количество кредитов: 5</w:t>
      </w:r>
    </w:p>
    <w:p w:rsidR="006C6957" w:rsidRDefault="0093625C">
      <w:pPr>
        <w:pStyle w:val="a3"/>
      </w:pPr>
      <w:r>
        <w:t>Цикл: БД</w:t>
      </w:r>
    </w:p>
    <w:p w:rsidR="006C6957" w:rsidRDefault="0093625C">
      <w:pPr>
        <w:pStyle w:val="a3"/>
      </w:pPr>
      <w:r>
        <w:t>Компонент: КВ</w:t>
      </w: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6C6957">
      <w:pPr>
        <w:pStyle w:val="a3"/>
      </w:pPr>
    </w:p>
    <w:p w:rsidR="006C6957" w:rsidRDefault="00B969B4">
      <w:pPr>
        <w:pStyle w:val="a3"/>
        <w:jc w:val="center"/>
      </w:pPr>
      <w:r>
        <w:t>Усть-Каменогорск, 202</w:t>
      </w:r>
      <w:r>
        <w:rPr>
          <w:lang w:val="kk-KZ"/>
        </w:rPr>
        <w:t>2</w:t>
      </w:r>
      <w:r w:rsidR="0093625C">
        <w:br w:type="page"/>
      </w:r>
    </w:p>
    <w:p w:rsidR="006C6957" w:rsidRDefault="0093625C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6C6957" w:rsidRDefault="006C6957">
      <w:pPr>
        <w:pStyle w:val="a3"/>
      </w:pPr>
    </w:p>
    <w:p w:rsidR="006C6957" w:rsidRDefault="0093625C">
      <w:pPr>
        <w:pStyle w:val="a3"/>
      </w:pPr>
      <w:r>
        <w:t>Одобрено Комиссией по обеспечению качества</w:t>
      </w:r>
    </w:p>
    <w:p w:rsidR="006C6957" w:rsidRDefault="006C6957">
      <w:pPr>
        <w:pStyle w:val="a3"/>
      </w:pPr>
    </w:p>
    <w:p w:rsidR="006C6957" w:rsidRDefault="0093625C">
      <w:pPr>
        <w:pStyle w:val="a3"/>
        <w:tabs>
          <w:tab w:val="left" w:pos="6500"/>
        </w:tabs>
      </w:pPr>
      <w:r>
        <w:t>Председатель</w:t>
      </w:r>
      <w:r>
        <w:tab/>
        <w:t>Жомартқызы Г.</w:t>
      </w:r>
    </w:p>
    <w:p w:rsidR="006C6957" w:rsidRDefault="0093625C">
      <w:pPr>
        <w:pStyle w:val="a3"/>
      </w:pPr>
      <w:r>
        <w:t>Дата    29.08.2022 г.   протокол №1</w:t>
      </w:r>
    </w:p>
    <w:p w:rsidR="006C6957" w:rsidRDefault="006C6957">
      <w:pPr>
        <w:pStyle w:val="a3"/>
      </w:pPr>
    </w:p>
    <w:p w:rsidR="006C6957" w:rsidRDefault="0093625C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Оразова А.Ж.</w:t>
      </w:r>
    </w:p>
    <w:p w:rsidR="006C6957" w:rsidRDefault="0093625C">
      <w:pPr>
        <w:pStyle w:val="a3"/>
        <w:tabs>
          <w:tab w:val="left" w:pos="6500"/>
        </w:tabs>
        <w:ind w:left="6500" w:hanging="6500"/>
        <w:jc w:val="left"/>
      </w:pPr>
      <w:r>
        <w:tab/>
        <w:t>6B07109</w:t>
      </w:r>
    </w:p>
    <w:p w:rsidR="006C6957" w:rsidRDefault="006C6957">
      <w:pPr>
        <w:pStyle w:val="a3"/>
      </w:pPr>
    </w:p>
    <w:p w:rsidR="006C6957" w:rsidRDefault="0093625C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Ерсаинова Ж.Е.</w:t>
      </w:r>
    </w:p>
    <w:p w:rsidR="006C6957" w:rsidRDefault="0093625C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6C6957" w:rsidRDefault="0093625C" w:rsidP="00B969B4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6C6957" w:rsidRDefault="006C6957">
      <w:pPr>
        <w:pStyle w:val="a3"/>
      </w:pPr>
    </w:p>
    <w:p w:rsidR="006C6957" w:rsidRDefault="0093625C">
      <w:pPr>
        <w:pStyle w:val="a3"/>
      </w:pPr>
      <w:r>
        <w:br w:type="page"/>
      </w:r>
    </w:p>
    <w:p w:rsidR="006C6957" w:rsidRDefault="0093625C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1.1 Краткое описание дисциплины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Дисциплина содержит разделы: Понятия информации. Формы существования информации. Аналоговая информация. Цифровая информация. Операции над информацией. Сбор информации: первичное восприятие информации; разработка системы классификации и кодирования информации, распознавание и кодирование объектов; регистрация результатов. Преобразование аналоговой в цифровую и наоборот. Кодирование информации. Двоичный код.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Цель изучения дисциплины:</w:t>
      </w:r>
    </w:p>
    <w:p w:rsidR="006C6957" w:rsidRDefault="0093625C">
      <w:pPr>
        <w:pStyle w:val="a3"/>
        <w:ind w:firstLine="567"/>
      </w:pPr>
      <w:r>
        <w:t>Цель - изучение методов анализа информации и методов кодирования информации.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Задачи изучения дисциплины:</w:t>
      </w:r>
    </w:p>
    <w:p w:rsidR="00B969B4" w:rsidRDefault="0093625C">
      <w:pPr>
        <w:pStyle w:val="a3"/>
        <w:ind w:firstLine="567"/>
      </w:pPr>
      <w:r>
        <w:t xml:space="preserve">-сбор информации. </w:t>
      </w:r>
    </w:p>
    <w:p w:rsidR="00B969B4" w:rsidRDefault="0093625C">
      <w:pPr>
        <w:pStyle w:val="a3"/>
        <w:ind w:firstLine="567"/>
      </w:pPr>
      <w:r>
        <w:t>-</w:t>
      </w:r>
      <w:r w:rsidR="00B969B4">
        <w:rPr>
          <w:lang w:val="kk-KZ"/>
        </w:rPr>
        <w:t xml:space="preserve"> </w:t>
      </w:r>
      <w:r>
        <w:t xml:space="preserve">регистрация информации. </w:t>
      </w:r>
    </w:p>
    <w:p w:rsidR="00B969B4" w:rsidRDefault="0093625C">
      <w:pPr>
        <w:pStyle w:val="a3"/>
        <w:ind w:firstLine="567"/>
      </w:pPr>
      <w:r>
        <w:t>- хранение информации.</w:t>
      </w:r>
    </w:p>
    <w:p w:rsidR="00B969B4" w:rsidRDefault="0093625C">
      <w:pPr>
        <w:pStyle w:val="a3"/>
        <w:ind w:firstLine="567"/>
      </w:pPr>
      <w:r>
        <w:t xml:space="preserve"> -передача информации. </w:t>
      </w:r>
    </w:p>
    <w:p w:rsidR="00B969B4" w:rsidRDefault="00B969B4">
      <w:pPr>
        <w:pStyle w:val="a3"/>
        <w:ind w:firstLine="567"/>
      </w:pPr>
      <w:r>
        <w:rPr>
          <w:lang w:val="kk-KZ"/>
        </w:rPr>
        <w:t xml:space="preserve">- </w:t>
      </w:r>
      <w:r w:rsidR="0093625C">
        <w:t xml:space="preserve">обработка информации. </w:t>
      </w:r>
    </w:p>
    <w:p w:rsidR="006C6957" w:rsidRDefault="00B969B4">
      <w:pPr>
        <w:pStyle w:val="a3"/>
        <w:ind w:firstLine="567"/>
      </w:pPr>
      <w:r>
        <w:rPr>
          <w:lang w:val="kk-KZ"/>
        </w:rPr>
        <w:t xml:space="preserve">- </w:t>
      </w:r>
      <w:r w:rsidR="0093625C">
        <w:t>представление информации.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1.3 Результаты обучения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C6957" w:rsidRDefault="006C69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6C6957">
        <w:trPr>
          <w:tblHeader/>
        </w:trPr>
        <w:tc>
          <w:tcPr>
            <w:tcW w:w="1119" w:type="pct"/>
            <w:vMerge w:val="restart"/>
          </w:tcPr>
          <w:p w:rsidR="006C6957" w:rsidRDefault="0093625C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C6957" w:rsidRDefault="0093625C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6C6957">
        <w:trPr>
          <w:tblHeader/>
        </w:trPr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2015" w:type="pct"/>
          </w:tcPr>
          <w:p w:rsidR="006C6957" w:rsidRDefault="0093625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C6957" w:rsidRDefault="0093625C">
            <w:pPr>
              <w:pStyle w:val="a3"/>
              <w:jc w:val="center"/>
            </w:pPr>
            <w:r>
              <w:t>дисциплины</w:t>
            </w:r>
          </w:p>
        </w:tc>
      </w:tr>
      <w:tr w:rsidR="006C6957">
        <w:tc>
          <w:tcPr>
            <w:tcW w:w="0" w:type="auto"/>
            <w:vMerge w:val="restart"/>
          </w:tcPr>
          <w:p w:rsidR="006C6957" w:rsidRDefault="0093625C">
            <w:pPr>
              <w:pStyle w:val="a3"/>
              <w:jc w:val="center"/>
            </w:pPr>
            <w:r>
              <w:rPr>
                <w:sz w:val="20"/>
              </w:rPr>
              <w:t>КК6 - Применение знаний и пониманий; способность прогнозирования надежности эксплуатации медицинского оборудования и их элементов с учетом безопасного их применения для пациентов и персонала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0"/>
              </w:rPr>
              <w:t>РО10 - обеспечивать инженерно-техническую поддержку роботизированных и мехатронных медицинских систем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  <w:ind w:firstLine="567"/>
            </w:pPr>
            <w:r>
              <w:rPr>
                <w:sz w:val="20"/>
              </w:rPr>
              <w:t>- знать и понимать принципы действия, технические характеристики, конструктивные особенности серийных образцов медицинской техники и технических средств;</w:t>
            </w:r>
          </w:p>
          <w:p w:rsidR="006C6957" w:rsidRDefault="0093625C">
            <w:pPr>
              <w:pStyle w:val="a3"/>
              <w:ind w:firstLine="567"/>
            </w:pPr>
            <w:r>
              <w:rPr>
                <w:sz w:val="20"/>
              </w:rPr>
              <w:t>- обеспечивать инженерно-техническую поддержку роботизированных и мехатронных медицинских систем;</w:t>
            </w:r>
          </w:p>
          <w:p w:rsidR="006C6957" w:rsidRDefault="0093625C">
            <w:pPr>
              <w:pStyle w:val="a3"/>
              <w:ind w:firstLine="567"/>
            </w:pPr>
            <w:r>
              <w:rPr>
                <w:sz w:val="20"/>
              </w:rPr>
              <w:t>- способность анализа и прогнозирования надежности эксплуатации медицинского оборудования и их элементов с учетом безопасного их применения для пациентов и персонала;</w:t>
            </w:r>
          </w:p>
          <w:p w:rsidR="006C6957" w:rsidRDefault="0093625C">
            <w:pPr>
              <w:pStyle w:val="a3"/>
              <w:ind w:firstLine="567"/>
            </w:pPr>
            <w:r>
              <w:rPr>
                <w:sz w:val="20"/>
              </w:rPr>
              <w:t>- организовывать и планировать работу коллектива для научных исследований и технического обслуживания медицинского оборудования;</w:t>
            </w:r>
          </w:p>
          <w:p w:rsidR="006C6957" w:rsidRDefault="0093625C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Изучать и приобретать навыки в обслуживании медицинских приборов</w:t>
            </w:r>
          </w:p>
        </w:tc>
      </w:tr>
    </w:tbl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C6957" w:rsidRDefault="00B969B4">
      <w:pPr>
        <w:pStyle w:val="a3"/>
        <w:ind w:firstLine="567"/>
      </w:pPr>
      <w:r>
        <w:t xml:space="preserve">- </w:t>
      </w:r>
      <w:r w:rsidR="0093625C">
        <w:t>технологии учебно-исследовательской деятельности</w:t>
      </w:r>
    </w:p>
    <w:p w:rsidR="006C6957" w:rsidRDefault="00B969B4">
      <w:pPr>
        <w:pStyle w:val="a3"/>
        <w:ind w:firstLine="567"/>
      </w:pPr>
      <w:r>
        <w:t xml:space="preserve">- </w:t>
      </w:r>
      <w:r w:rsidR="0093625C">
        <w:t>коммуникативные технологии</w:t>
      </w:r>
    </w:p>
    <w:p w:rsidR="006C6957" w:rsidRDefault="00B969B4">
      <w:pPr>
        <w:pStyle w:val="a3"/>
        <w:ind w:firstLine="567"/>
      </w:pPr>
      <w:r>
        <w:t xml:space="preserve">- </w:t>
      </w:r>
      <w:r w:rsidR="0093625C">
        <w:t>информационно-коммуникационные технологии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C6957" w:rsidRDefault="0093625C">
      <w:pPr>
        <w:pStyle w:val="a3"/>
        <w:ind w:firstLine="567"/>
      </w:pPr>
      <w:r>
        <w:t>- дистанционное обучение;</w:t>
      </w:r>
    </w:p>
    <w:p w:rsidR="006C6957" w:rsidRDefault="0093625C">
      <w:pPr>
        <w:pStyle w:val="a3"/>
        <w:ind w:firstLine="567"/>
      </w:pPr>
      <w:r>
        <w:t>- личностно-ориентированный (например, использование экранных клавиатур и альтернативных устройств ввода для учащихся с нарушениями опорно-двигательного аппарата; класс для учащихся с нарушением слуха оснащен компьютерами, аудиоаппаратурой, видеоаппаратурой, электронными досками);</w:t>
      </w:r>
    </w:p>
    <w:p w:rsidR="006C6957" w:rsidRDefault="0093625C">
      <w:pPr>
        <w:pStyle w:val="a3"/>
        <w:ind w:firstLine="567"/>
      </w:pPr>
      <w:r>
        <w:t>- предметно-ориентированный (процесс целеобразования, т.е. цели формируются через их результаты, отраженные в действиях учащихся);</w:t>
      </w:r>
    </w:p>
    <w:p w:rsidR="006C6957" w:rsidRDefault="0093625C">
      <w:pPr>
        <w:pStyle w:val="a3"/>
        <w:ind w:firstLine="567"/>
      </w:pPr>
      <w:r>
        <w:t>- Проведение дополнительных индивидуальных консультаций и занятий со студентами, организованных для оказания помощи в освоении учебного материала.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1.5 Пререквизиты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- Введение в инженерное образование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1.6 Постреквизиты</w:t>
      </w:r>
    </w:p>
    <w:p w:rsidR="006C6957" w:rsidRDefault="006C6957">
      <w:pPr>
        <w:pStyle w:val="a3"/>
      </w:pPr>
    </w:p>
    <w:p w:rsidR="006C6957" w:rsidRPr="00674096" w:rsidRDefault="00674096" w:rsidP="00674096">
      <w:pPr>
        <w:pStyle w:val="a8"/>
        <w:numPr>
          <w:ilvl w:val="0"/>
          <w:numId w:val="1"/>
        </w:numPr>
        <w:rPr>
          <w:rStyle w:val="a9"/>
          <w:color w:val="auto"/>
        </w:rPr>
      </w:pPr>
      <w:r w:rsidRPr="00674096">
        <w:rPr>
          <w:rStyle w:val="a9"/>
          <w:color w:val="auto"/>
        </w:rPr>
        <w:t>Датчики и преобразователи биомедицинской информации, Методы обработки биомедицинских сигналов</w:t>
      </w:r>
    </w:p>
    <w:p w:rsidR="006C6957" w:rsidRPr="00674096" w:rsidRDefault="006C6957">
      <w:pPr>
        <w:pStyle w:val="a3"/>
        <w:rPr>
          <w:rStyle w:val="a9"/>
          <w:color w:val="auto"/>
        </w:rPr>
      </w:pPr>
    </w:p>
    <w:p w:rsidR="006C6957" w:rsidRDefault="0093625C">
      <w:pPr>
        <w:pStyle w:val="a3"/>
        <w:jc w:val="center"/>
      </w:pPr>
      <w:r>
        <w:rPr>
          <w:b/>
        </w:rPr>
        <w:t>1.7 Трудоемкость дисциплины</w:t>
      </w:r>
    </w:p>
    <w:p w:rsidR="006C6957" w:rsidRDefault="006C69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6C6957">
        <w:trPr>
          <w:tblHeader/>
        </w:trPr>
        <w:tc>
          <w:tcPr>
            <w:tcW w:w="3500" w:type="pct"/>
          </w:tcPr>
          <w:p w:rsidR="006C6957" w:rsidRDefault="0093625C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6C6957" w:rsidRDefault="0093625C">
            <w:pPr>
              <w:pStyle w:val="a3"/>
              <w:jc w:val="center"/>
            </w:pPr>
            <w:r>
              <w:t>часы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</w:pPr>
            <w:r>
              <w:lastRenderedPageBreak/>
              <w:t>Лекции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15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30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30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75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экзамен</w:t>
            </w:r>
          </w:p>
        </w:tc>
      </w:tr>
    </w:tbl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2 СОДЕРЖАНИЕ ДИСЦИПЛИНЫ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2.1 Тематический план</w:t>
      </w:r>
    </w:p>
    <w:p w:rsidR="006C6957" w:rsidRDefault="006C69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6C6957">
        <w:trPr>
          <w:tblHeader/>
        </w:trPr>
        <w:tc>
          <w:tcPr>
            <w:tcW w:w="147" w:type="pct"/>
          </w:tcPr>
          <w:p w:rsidR="006C6957" w:rsidRDefault="0093625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6C6957" w:rsidRDefault="0093625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6C6957" w:rsidRDefault="0093625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6C6957" w:rsidRDefault="0093625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C6957">
        <w:tc>
          <w:tcPr>
            <w:tcW w:w="0" w:type="auto"/>
            <w:gridSpan w:val="4"/>
          </w:tcPr>
          <w:p w:rsidR="006C6957" w:rsidRDefault="0093625C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1. Основные понятия и определения цифровых технологий.</w:t>
            </w:r>
          </w:p>
          <w:p w:rsidR="006C6957" w:rsidRDefault="006C6957">
            <w:pPr>
              <w:pStyle w:val="a3"/>
            </w:pP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1,2,3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2. Основные понятия: цифровые и аналоговые устройства.</w:t>
            </w:r>
          </w:p>
          <w:p w:rsidR="006C6957" w:rsidRDefault="006C6957">
            <w:pPr>
              <w:pStyle w:val="a3"/>
            </w:pP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1,4,5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3. Базовый логический элемент ИМС серии ТТЛ (ТТЛш).</w:t>
            </w:r>
          </w:p>
          <w:p w:rsidR="006C6957" w:rsidRDefault="006C6957">
            <w:pPr>
              <w:pStyle w:val="a3"/>
            </w:pP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1,4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4. Элементы цифровой техники.</w:t>
            </w:r>
          </w:p>
          <w:p w:rsidR="006C6957" w:rsidRDefault="006C6957">
            <w:pPr>
              <w:pStyle w:val="a3"/>
            </w:pP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1,4,6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5. Область применения и классификация микроэлектронных устройств в задачах получения, обработки, передачи, хранения и использования информации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1,4,6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6. Сущность и роль цифровых устройств в вычислительных системах и системах передачи данных в системах автоматического управления и контроля.</w:t>
            </w:r>
          </w:p>
          <w:p w:rsidR="006C6957" w:rsidRDefault="006C6957">
            <w:pPr>
              <w:pStyle w:val="a3"/>
            </w:pP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1,4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7. Обобщенные структурные схемы, функции и назначение структурных блоков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1,4,6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8. Проблемы, возникающие при проектировании цифровых устройств, пути их решения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1,4,3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9. Понятия конструктивной и функциональной интеграции</w:t>
            </w:r>
          </w:p>
        </w:tc>
        <w:tc>
          <w:tcPr>
            <w:tcW w:w="0" w:type="auto"/>
          </w:tcPr>
          <w:p w:rsidR="006C6957" w:rsidRPr="00B969B4" w:rsidRDefault="00B969B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1,3,5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10. Универсальные логические модули и модули специального назначения (концепции).</w:t>
            </w:r>
          </w:p>
          <w:p w:rsidR="006C6957" w:rsidRDefault="0093625C">
            <w:pPr>
              <w:pStyle w:val="a3"/>
            </w:pPr>
            <w:r>
              <w:rPr>
                <w:sz w:val="22"/>
              </w:rPr>
              <w:t>Коды и преобразователи кодов.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1,2,3</w:t>
            </w:r>
          </w:p>
        </w:tc>
      </w:tr>
      <w:tr w:rsidR="006C6957">
        <w:tc>
          <w:tcPr>
            <w:tcW w:w="0" w:type="auto"/>
            <w:gridSpan w:val="2"/>
          </w:tcPr>
          <w:p w:rsidR="006C6957" w:rsidRDefault="0093625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6C6957" w:rsidRPr="00B969B4" w:rsidRDefault="00B969B4">
            <w:pPr>
              <w:pStyle w:val="a3"/>
              <w:jc w:val="center"/>
              <w:rPr>
                <w:lang w:val="kk-KZ"/>
              </w:rPr>
            </w:pPr>
            <w:r>
              <w:rPr>
                <w:b/>
              </w:rPr>
              <w:t>1</w:t>
            </w:r>
            <w:r>
              <w:rPr>
                <w:b/>
                <w:lang w:val="kk-KZ"/>
              </w:rPr>
              <w:t>5</w:t>
            </w:r>
          </w:p>
        </w:tc>
        <w:tc>
          <w:tcPr>
            <w:tcW w:w="0" w:type="auto"/>
          </w:tcPr>
          <w:p w:rsidR="006C6957" w:rsidRDefault="006C6957">
            <w:pPr>
              <w:pStyle w:val="a3"/>
            </w:pPr>
          </w:p>
        </w:tc>
      </w:tr>
      <w:tr w:rsidR="006C6957">
        <w:tc>
          <w:tcPr>
            <w:tcW w:w="0" w:type="auto"/>
            <w:gridSpan w:val="4"/>
          </w:tcPr>
          <w:p w:rsidR="006C6957" w:rsidRDefault="0093625C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1. Требования ГОСТ 2.</w:t>
            </w:r>
          </w:p>
          <w:p w:rsidR="006C6957" w:rsidRDefault="0093625C">
            <w:pPr>
              <w:pStyle w:val="a3"/>
            </w:pPr>
            <w:r>
              <w:rPr>
                <w:sz w:val="22"/>
              </w:rPr>
              <w:t>743-91 «Условные обозначения в электрических цепях. Элементы цифровой техники. Правила формирования условных графических обозначений функциональных элементов и логических модулей. Требования к созданию функциональных схем. Виды и виды схем. Правила «чтения» схем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7,8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2. Анализ быстродействия цифровых устройств.</w:t>
            </w:r>
          </w:p>
          <w:p w:rsidR="006C6957" w:rsidRDefault="0093625C">
            <w:pPr>
              <w:pStyle w:val="a3"/>
            </w:pPr>
            <w:r>
              <w:rPr>
                <w:sz w:val="22"/>
              </w:rPr>
              <w:t>Правила построения временных диаграмм, требования к оформлению временных диаграмм, их «техника» чтения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6,7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3. Визуально-матричный метод обнаружения и редукции логических (логических) функций (матриц или карт Карно логических функций).</w:t>
            </w:r>
          </w:p>
          <w:p w:rsidR="006C6957" w:rsidRDefault="0093625C">
            <w:pPr>
              <w:pStyle w:val="a3"/>
            </w:pPr>
            <w:r>
              <w:rPr>
                <w:sz w:val="22"/>
              </w:rPr>
              <w:t>Численное присвоение алгебраических форм и логических функций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7-10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4. Анализ построения и работы комбинационных логических устройств типовой структуры в мультиплексорах.</w:t>
            </w:r>
          </w:p>
          <w:p w:rsidR="006C6957" w:rsidRDefault="0093625C">
            <w:pPr>
              <w:pStyle w:val="a3"/>
            </w:pPr>
            <w:r>
              <w:rPr>
                <w:sz w:val="22"/>
              </w:rPr>
              <w:t>Пример использования мультиплексоров ИС серии К155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7-10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b/>
                <w:sz w:val="22"/>
              </w:rPr>
              <w:t>Тема 5. Анализ построения и работы комбинированных логических устройств с индивидуальной структурой на базе мультиплексоров.</w:t>
            </w:r>
          </w:p>
          <w:p w:rsidR="006C6957" w:rsidRDefault="0093625C">
            <w:pPr>
              <w:pStyle w:val="a3"/>
            </w:pPr>
            <w:r>
              <w:rPr>
                <w:sz w:val="22"/>
              </w:rPr>
              <w:t>Пример устройства, характеризующегося логической функцией более 6 аргументов и реализованного в ИМС серии К155.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7-10</w:t>
            </w:r>
          </w:p>
        </w:tc>
      </w:tr>
      <w:tr w:rsidR="006C6957">
        <w:tc>
          <w:tcPr>
            <w:tcW w:w="0" w:type="auto"/>
            <w:gridSpan w:val="2"/>
          </w:tcPr>
          <w:p w:rsidR="006C6957" w:rsidRDefault="0093625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6C6957" w:rsidRDefault="006C6957">
            <w:pPr>
              <w:pStyle w:val="a3"/>
            </w:pPr>
          </w:p>
        </w:tc>
      </w:tr>
    </w:tbl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6C6957" w:rsidRDefault="006C69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9"/>
        <w:gridCol w:w="1250"/>
        <w:gridCol w:w="1391"/>
        <w:gridCol w:w="1583"/>
        <w:gridCol w:w="1287"/>
      </w:tblGrid>
      <w:tr w:rsidR="006C6957">
        <w:trPr>
          <w:trHeight w:val="1229"/>
          <w:tblHeader/>
        </w:trPr>
        <w:tc>
          <w:tcPr>
            <w:tcW w:w="1026" w:type="pct"/>
          </w:tcPr>
          <w:p w:rsidR="006C6957" w:rsidRDefault="0093625C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C6957" w:rsidRDefault="0093625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C6957" w:rsidRDefault="0093625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C6957" w:rsidRDefault="0093625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C6957" w:rsidRDefault="0093625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C6957" w:rsidRDefault="0093625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2"/>
              </w:rPr>
              <w:t>Оптимизация технико-экономических показателей информационно-измерительных систем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2"/>
              </w:rPr>
              <w:t>Резюме в виде реферата.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2,3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2"/>
              </w:rPr>
              <w:t>Синтез селектора фазы двух цепей импульсов методом Хаффмана путем реализации в ИК-мультиплексорах серии К155.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2"/>
              </w:rPr>
              <w:t>Резюме в виде презентации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rPr>
                <w:sz w:val="22"/>
              </w:rPr>
              <w:t>Аннотация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3,4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2"/>
              </w:rPr>
              <w:t>Анализ функциональных свойств и процессов элементов памяти (RSC-, T-, D-триггеры)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2"/>
              </w:rPr>
              <w:t>Резюме в виде реферата.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rPr>
                <w:sz w:val="22"/>
              </w:rPr>
              <w:t>Аннотация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3,4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2"/>
              </w:rPr>
              <w:t xml:space="preserve">Анализ построения и работы логических устройств типовой структуры на </w:t>
            </w:r>
            <w:r>
              <w:rPr>
                <w:sz w:val="22"/>
              </w:rPr>
              <w:lastRenderedPageBreak/>
              <w:t>основе комплектных дешифраторов (серия К155 ИС)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</w:pPr>
            <w:r>
              <w:rPr>
                <w:sz w:val="22"/>
              </w:rPr>
              <w:lastRenderedPageBreak/>
              <w:t>Краткое изложение в виде презентации.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1-6</w:t>
            </w:r>
          </w:p>
        </w:tc>
      </w:tr>
    </w:tbl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C6957" w:rsidRDefault="006C69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B969B4" w:rsidTr="00067169">
        <w:trPr>
          <w:tblHeader/>
        </w:trPr>
        <w:tc>
          <w:tcPr>
            <w:tcW w:w="1850" w:type="pct"/>
            <w:vMerge w:val="restart"/>
          </w:tcPr>
          <w:p w:rsidR="00B969B4" w:rsidRDefault="00B969B4" w:rsidP="0006716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B969B4" w:rsidRDefault="00B969B4" w:rsidP="00067169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B969B4" w:rsidTr="00067169">
        <w:trPr>
          <w:tblHeader/>
        </w:trPr>
        <w:tc>
          <w:tcPr>
            <w:tcW w:w="0" w:type="auto"/>
            <w:vMerge/>
          </w:tcPr>
          <w:p w:rsidR="00B969B4" w:rsidRDefault="00B969B4" w:rsidP="00067169">
            <w:pPr>
              <w:pStyle w:val="a3"/>
            </w:pP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B969B4" w:rsidRDefault="00B969B4" w:rsidP="00067169">
            <w:pPr>
              <w:pStyle w:val="a3"/>
              <w:jc w:val="center"/>
            </w:pPr>
            <w:r>
              <w:t>10</w:t>
            </w:r>
          </w:p>
        </w:tc>
      </w:tr>
      <w:tr w:rsidR="00B969B4" w:rsidTr="00067169">
        <w:tc>
          <w:tcPr>
            <w:tcW w:w="0" w:type="auto"/>
            <w:gridSpan w:val="11"/>
          </w:tcPr>
          <w:p w:rsidR="00B969B4" w:rsidRDefault="00B969B4" w:rsidP="00067169">
            <w:pPr>
              <w:pStyle w:val="a3"/>
              <w:jc w:val="center"/>
            </w:pPr>
            <w:r>
              <w:t>Білімі /Знание</w:t>
            </w: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3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Освоение лекционного материала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4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5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</w:tr>
      <w:tr w:rsidR="00B969B4" w:rsidTr="00067169">
        <w:tc>
          <w:tcPr>
            <w:tcW w:w="0" w:type="auto"/>
            <w:gridSpan w:val="11"/>
          </w:tcPr>
          <w:p w:rsidR="00B969B4" w:rsidRDefault="00B969B4" w:rsidP="00067169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3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4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5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</w:tr>
      <w:tr w:rsidR="00B969B4" w:rsidTr="00067169">
        <w:tc>
          <w:tcPr>
            <w:tcW w:w="0" w:type="auto"/>
            <w:gridSpan w:val="11"/>
          </w:tcPr>
          <w:p w:rsidR="00B969B4" w:rsidRDefault="00B969B4" w:rsidP="0006716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3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4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5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gridSpan w:val="11"/>
          </w:tcPr>
          <w:p w:rsidR="00B969B4" w:rsidRDefault="00B969B4" w:rsidP="00067169">
            <w:pPr>
              <w:pStyle w:val="a3"/>
              <w:jc w:val="center"/>
            </w:pPr>
            <w:r>
              <w:t>Талдау / Анализ</w:t>
            </w: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3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4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5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</w:p>
        </w:tc>
      </w:tr>
    </w:tbl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3 ОЦЕНКА ЗНАНИЙ ОБУЧАЮЩЕГОСЯ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C6957" w:rsidRDefault="006C69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B969B4" w:rsidTr="00067169">
        <w:trPr>
          <w:tblHeader/>
        </w:trPr>
        <w:tc>
          <w:tcPr>
            <w:tcW w:w="500" w:type="pct"/>
          </w:tcPr>
          <w:p w:rsidR="00B969B4" w:rsidRDefault="00B969B4" w:rsidP="00067169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B969B4" w:rsidRDefault="00B969B4" w:rsidP="0006716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B969B4" w:rsidRDefault="00B969B4" w:rsidP="00067169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B969B4" w:rsidRDefault="00B969B4" w:rsidP="00067169">
            <w:pPr>
              <w:pStyle w:val="a3"/>
              <w:jc w:val="center"/>
            </w:pPr>
            <w:r>
              <w:t>Итого</w:t>
            </w:r>
          </w:p>
        </w:tc>
      </w:tr>
      <w:tr w:rsidR="00B969B4" w:rsidTr="00067169">
        <w:tc>
          <w:tcPr>
            <w:tcW w:w="0" w:type="auto"/>
            <w:vMerge w:val="restart"/>
          </w:tcPr>
          <w:p w:rsidR="00B969B4" w:rsidRDefault="00B969B4" w:rsidP="00067169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B969B4" w:rsidRDefault="00B969B4" w:rsidP="00067169">
            <w:pPr>
              <w:pStyle w:val="a3"/>
              <w:jc w:val="center"/>
            </w:pPr>
            <w:r>
              <w:t>0-100</w:t>
            </w: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3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Освоение лекционного материала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 w:val="restart"/>
          </w:tcPr>
          <w:p w:rsidR="00B969B4" w:rsidRDefault="00B969B4" w:rsidP="00067169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4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B969B4" w:rsidRDefault="00B969B4" w:rsidP="00067169">
            <w:pPr>
              <w:pStyle w:val="a3"/>
              <w:jc w:val="center"/>
            </w:pPr>
            <w:r>
              <w:t>0-100</w:t>
            </w: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3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4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Выполнение задания 5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Демонстрация и защита задания 5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</w:pPr>
            <w:r>
              <w:t>Освоение лекционного материала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B969B4" w:rsidRDefault="00B969B4" w:rsidP="00067169">
            <w:pPr>
              <w:pStyle w:val="a3"/>
              <w:jc w:val="center"/>
            </w:pPr>
          </w:p>
        </w:tc>
      </w:tr>
      <w:tr w:rsidR="00B969B4" w:rsidTr="00067169"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B969B4" w:rsidRDefault="00B969B4" w:rsidP="00067169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B969B4" w:rsidRDefault="00B969B4" w:rsidP="00067169">
            <w:pPr>
              <w:pStyle w:val="a3"/>
              <w:jc w:val="center"/>
            </w:pPr>
            <w:r>
              <w:t>0-100</w:t>
            </w:r>
          </w:p>
        </w:tc>
      </w:tr>
    </w:tbl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C6957" w:rsidRDefault="0093625C">
      <w:pPr>
        <w:pStyle w:val="a3"/>
        <w:ind w:firstLine="567"/>
      </w:pPr>
      <w:r>
        <w:t>- 40% результата, полученного на экзамене;</w:t>
      </w:r>
    </w:p>
    <w:p w:rsidR="006C6957" w:rsidRDefault="0093625C">
      <w:pPr>
        <w:pStyle w:val="a3"/>
        <w:ind w:firstLine="567"/>
      </w:pPr>
      <w:r>
        <w:t>- 60% результатов текущей успеваемости.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Формула подсчета итоговой оценки:</w:t>
      </w:r>
    </w:p>
    <w:p w:rsidR="006C6957" w:rsidRDefault="006C6957">
      <w:pPr>
        <w:pStyle w:val="a3"/>
      </w:pPr>
    </w:p>
    <w:p w:rsidR="006C6957" w:rsidRDefault="0093625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C6957" w:rsidRDefault="006C6957">
      <w:pPr>
        <w:pStyle w:val="a3"/>
      </w:pPr>
    </w:p>
    <w:p w:rsidR="006C6957" w:rsidRDefault="0093625C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6C6957">
        <w:trPr>
          <w:tblHeader/>
        </w:trPr>
        <w:tc>
          <w:tcPr>
            <w:tcW w:w="600" w:type="pct"/>
          </w:tcPr>
          <w:p w:rsidR="006C6957" w:rsidRDefault="0093625C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C6957" w:rsidRDefault="0093625C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C6957" w:rsidRDefault="0093625C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C6957" w:rsidRDefault="0093625C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Критерий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C6957" w:rsidRDefault="0093625C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C6957"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C6957" w:rsidRDefault="0093625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  <w:tc>
          <w:tcPr>
            <w:tcW w:w="0" w:type="auto"/>
            <w:vMerge/>
          </w:tcPr>
          <w:p w:rsidR="006C6957" w:rsidRDefault="006C6957">
            <w:pPr>
              <w:pStyle w:val="a3"/>
            </w:pPr>
          </w:p>
        </w:tc>
      </w:tr>
    </w:tbl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4 ПОЛИТИКА ДИСЦИПЛИНЫ</w:t>
      </w:r>
    </w:p>
    <w:p w:rsidR="006C6957" w:rsidRDefault="006C6957">
      <w:pPr>
        <w:pStyle w:val="a3"/>
      </w:pPr>
    </w:p>
    <w:p w:rsidR="00B969B4" w:rsidRDefault="0093625C">
      <w:pPr>
        <w:pStyle w:val="a3"/>
        <w:ind w:firstLine="567"/>
      </w:pPr>
      <w:r>
        <w:t xml:space="preserve">Обучающийся обязан: </w:t>
      </w:r>
    </w:p>
    <w:p w:rsidR="00B969B4" w:rsidRDefault="0093625C">
      <w:pPr>
        <w:pStyle w:val="a3"/>
        <w:ind w:firstLine="567"/>
      </w:pPr>
      <w:r>
        <w:t>- выполнять обязательные требования соответствующей образовательной программы, индивидуального плана, посещать учебные занятия и выполнять в установленные сроки все виды заданий, предусмотренных программой учебной дисциплины;</w:t>
      </w:r>
    </w:p>
    <w:p w:rsidR="00B969B4" w:rsidRDefault="0093625C">
      <w:pPr>
        <w:pStyle w:val="a3"/>
        <w:ind w:firstLine="567"/>
      </w:pPr>
      <w:r>
        <w:t xml:space="preserve"> - выполнять требования нормативных актов в сфере образования, регулирующих учебный, научный процессы, их организацию и проведение;</w:t>
      </w:r>
    </w:p>
    <w:p w:rsidR="00B969B4" w:rsidRDefault="0093625C">
      <w:pPr>
        <w:pStyle w:val="a3"/>
        <w:ind w:firstLine="567"/>
      </w:pPr>
      <w:r>
        <w:t xml:space="preserve"> - проходить промежуточную и итоговую аттестацию знаний в установленный срок в соответствии с академическим календарем и учебной программой; </w:t>
      </w:r>
    </w:p>
    <w:p w:rsidR="00B969B4" w:rsidRDefault="0093625C">
      <w:pPr>
        <w:pStyle w:val="a3"/>
        <w:ind w:firstLine="567"/>
      </w:pPr>
      <w:r>
        <w:t xml:space="preserve">- эффективно использовать предоставленные вузом технические средства, экономно и рационально расходовать материалы, энергию и другие материальные ресурсы, имущество вуза, принимать меры к обеспечению сохранности этого имущества. В случае причинения материального ущерба обучающиеся обязаны возместить его в соответствии с гражданским законодательством; </w:t>
      </w:r>
    </w:p>
    <w:p w:rsidR="00B969B4" w:rsidRDefault="0093625C">
      <w:pPr>
        <w:pStyle w:val="a3"/>
        <w:ind w:firstLine="567"/>
      </w:pPr>
      <w:r>
        <w:t xml:space="preserve">- быть дисциплинированными, соблюдать чистоту и порядок в учебных помещениях вуза; </w:t>
      </w:r>
    </w:p>
    <w:p w:rsidR="00B969B4" w:rsidRDefault="0093625C" w:rsidP="00B969B4">
      <w:pPr>
        <w:pStyle w:val="a3"/>
        <w:ind w:firstLine="567"/>
      </w:pPr>
      <w:r>
        <w:t xml:space="preserve">- соблюдать этику поведения; </w:t>
      </w:r>
    </w:p>
    <w:p w:rsidR="00B969B4" w:rsidRDefault="0093625C" w:rsidP="00B969B4">
      <w:pPr>
        <w:pStyle w:val="a3"/>
        <w:ind w:firstLine="567"/>
      </w:pPr>
      <w:r>
        <w:t>- соблюдать правила техники безопасности, пожарной безопасности;</w:t>
      </w:r>
    </w:p>
    <w:p w:rsidR="00B969B4" w:rsidRDefault="0093625C">
      <w:pPr>
        <w:pStyle w:val="a3"/>
        <w:ind w:firstLine="567"/>
      </w:pPr>
      <w:r>
        <w:t xml:space="preserve"> - за нарушение обучающимся обязанностей, предусмотренных - законодательством Республики Казахстан, Правилами Университета и иными нормативными актами университета, к нему могут быть применены следующие дисциплинарные взыскания: замечание; выговор; отчисление из университета; </w:t>
      </w:r>
    </w:p>
    <w:p w:rsidR="006C6957" w:rsidRDefault="0093625C">
      <w:pPr>
        <w:pStyle w:val="a3"/>
        <w:ind w:firstLine="567"/>
      </w:pPr>
      <w:r>
        <w:t>- на территории университета воспрещается: поведение, затрудняющее нормальную работу учебного подразделения; курение табака вне мест, специально отведенных и оборудованных для этого; употребление спиртных напитков, включая слабоалкогольные; хранение, употребление и распространение средств токсического и наркотического опьянения, а также их прекурсоров (перечень которых определяется законодательством Республики Казахстан); азартные игры; появление в нетрезвом виде, состоянии наркотического или токсического опьянения; появление с животными; хранение, распространение и использование взрывчатых веществ и пиротехнических средств. В учебных аудиториях во время проведения занятий также воспрещаются: пребывание в верхней одежде и головных уборах; прием пищи.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5.1 Основная литература</w:t>
      </w:r>
    </w:p>
    <w:p w:rsidR="006C6957" w:rsidRDefault="006C6957">
      <w:pPr>
        <w:pStyle w:val="a3"/>
      </w:pPr>
    </w:p>
    <w:p w:rsidR="000279FF" w:rsidRDefault="0093625C">
      <w:pPr>
        <w:pStyle w:val="a3"/>
        <w:ind w:firstLine="567"/>
      </w:pPr>
      <w:r>
        <w:t>1. Медицинское</w:t>
      </w:r>
      <w:r w:rsidRPr="000279FF">
        <w:t xml:space="preserve"> </w:t>
      </w:r>
      <w:r>
        <w:t>оборудование</w:t>
      </w:r>
      <w:r w:rsidRPr="000279FF">
        <w:t xml:space="preserve"> </w:t>
      </w:r>
      <w:r>
        <w:t>для</w:t>
      </w:r>
      <w:r w:rsidRPr="000279FF">
        <w:t xml:space="preserve"> </w:t>
      </w:r>
      <w:r>
        <w:t>рентгенологии</w:t>
      </w:r>
      <w:r w:rsidR="000279FF">
        <w:rPr>
          <w:lang w:val="kk-KZ"/>
        </w:rPr>
        <w:t xml:space="preserve"> </w:t>
      </w:r>
      <w:r w:rsidR="000279FF" w:rsidRPr="000279FF">
        <w:t>2006. - 738</w:t>
      </w:r>
      <w:r w:rsidR="000279FF" w:rsidRPr="00B969B4">
        <w:rPr>
          <w:lang w:val="en-US"/>
        </w:rPr>
        <w:t>p</w:t>
      </w:r>
      <w:r w:rsidR="000279FF" w:rsidRPr="000279FF">
        <w:t xml:space="preserve">. </w:t>
      </w:r>
    </w:p>
    <w:p w:rsidR="000279FF" w:rsidRDefault="000279FF" w:rsidP="000279FF">
      <w:pPr>
        <w:pStyle w:val="a3"/>
        <w:ind w:firstLine="567"/>
      </w:pPr>
      <w:r>
        <w:rPr>
          <w:lang w:val="kk-KZ"/>
        </w:rPr>
        <w:t xml:space="preserve">2. </w:t>
      </w:r>
      <w:r>
        <w:t xml:space="preserve">Боккер П. ISDN. Цифровая сеть с интеграцией служб. Понятия, методы, системы. - М.: Радио и связь, 1991. - 304 с. </w:t>
      </w:r>
    </w:p>
    <w:p w:rsidR="000279FF" w:rsidRDefault="000279FF" w:rsidP="000279FF">
      <w:pPr>
        <w:pStyle w:val="a3"/>
        <w:ind w:firstLine="567"/>
      </w:pPr>
      <w:r>
        <w:rPr>
          <w:lang w:val="kk-KZ"/>
        </w:rPr>
        <w:t>3</w:t>
      </w:r>
      <w:r>
        <w:t>. ISDN просто и доступно / Э. Титтель, С. Джеймс, Д. Пискителло, Л. Пфайфер. - М.: Из-во "Лори", 1999. - 282 с.</w:t>
      </w:r>
    </w:p>
    <w:p w:rsidR="000279FF" w:rsidRDefault="000279FF" w:rsidP="000279FF">
      <w:pPr>
        <w:pStyle w:val="a3"/>
        <w:ind w:firstLine="567"/>
      </w:pPr>
      <w:r>
        <w:rPr>
          <w:lang w:val="kk-KZ"/>
        </w:rPr>
        <w:t>4</w:t>
      </w:r>
      <w:r>
        <w:t>. Норенков И.П., Трудоношин В.А. Телекоммуникационные технологии и сети. - М.: Изд-во МГТУ им. Н.Э. Баумана, 1998. - 232 с.</w:t>
      </w:r>
    </w:p>
    <w:p w:rsidR="000279FF" w:rsidRDefault="000279FF" w:rsidP="000279FF">
      <w:pPr>
        <w:pStyle w:val="a3"/>
        <w:ind w:firstLine="567"/>
      </w:pPr>
      <w:r>
        <w:t xml:space="preserve"> </w:t>
      </w:r>
      <w:r>
        <w:rPr>
          <w:lang w:val="kk-KZ"/>
        </w:rPr>
        <w:t>5</w:t>
      </w:r>
      <w:r>
        <w:t>. Проектирование и техническая эксплуатация сетей передачи дискретных сообщений: Учеб. Пособие для вузов / М.Н. Арипов, Г.П. Захаров и др.; под ред. Г.П. Захарова. - М.: Радио и связь, 1988. - 360 с.</w:t>
      </w:r>
    </w:p>
    <w:p w:rsidR="000279FF" w:rsidRDefault="000279FF" w:rsidP="000279FF">
      <w:pPr>
        <w:pStyle w:val="a3"/>
      </w:pPr>
    </w:p>
    <w:p w:rsidR="006C6957" w:rsidRDefault="006C6957">
      <w:pPr>
        <w:pStyle w:val="a3"/>
        <w:ind w:firstLine="567"/>
      </w:pPr>
    </w:p>
    <w:p w:rsidR="006C6957" w:rsidRDefault="006C6957">
      <w:pPr>
        <w:pStyle w:val="a3"/>
      </w:pPr>
    </w:p>
    <w:p w:rsidR="006C6957" w:rsidRDefault="0093625C">
      <w:pPr>
        <w:pStyle w:val="a3"/>
        <w:jc w:val="center"/>
      </w:pPr>
      <w:r>
        <w:rPr>
          <w:b/>
        </w:rPr>
        <w:t>5.2 Дополнительная литература</w:t>
      </w:r>
    </w:p>
    <w:p w:rsidR="006C6957" w:rsidRDefault="006C6957">
      <w:pPr>
        <w:pStyle w:val="a3"/>
      </w:pPr>
    </w:p>
    <w:p w:rsidR="00B969B4" w:rsidRDefault="00B969B4" w:rsidP="00B969B4">
      <w:pPr>
        <w:pStyle w:val="a3"/>
        <w:ind w:firstLine="567"/>
      </w:pPr>
      <w:r>
        <w:t>1. Круглов В. В., Дли М.И., Голунов Р. Ю. Нечёткая логика и искусственные нейронные сети: Учеб. Пособие. – М.: Издательство Физико-математической литературы, 2001. – 224 с.</w:t>
      </w:r>
    </w:p>
    <w:p w:rsidR="00B969B4" w:rsidRDefault="00B969B4" w:rsidP="00B969B4">
      <w:pPr>
        <w:pStyle w:val="a3"/>
        <w:ind w:firstLine="567"/>
      </w:pPr>
      <w:r>
        <w:t>2. Matlab 6.5 SP1/7/7 SP1/7 SP2 + Simulink 5/6. Инструменты искусственного интеллекта и биоинформатика. Серия «Библиотека профессионала». – М.:СОЛОН-ПРЕСС, 2006. – 456 с.</w:t>
      </w:r>
    </w:p>
    <w:p w:rsidR="00B969B4" w:rsidRDefault="00B969B4" w:rsidP="00B969B4">
      <w:pPr>
        <w:pStyle w:val="a3"/>
        <w:ind w:firstLine="567"/>
      </w:pPr>
      <w:r>
        <w:t>3. Кочура А.В. Генетические алгоритмы в MatLAB: методические указания. – Курск, 2010. – 19 с.</w:t>
      </w:r>
    </w:p>
    <w:p w:rsidR="00B969B4" w:rsidRDefault="00B969B4" w:rsidP="00B969B4">
      <w:pPr>
        <w:pStyle w:val="a3"/>
        <w:ind w:firstLine="567"/>
      </w:pPr>
      <w:r>
        <w:t>4. Панченко Т. В. Генетические алгоритмы: учебно-методическое пособие. – Астрахань: Издательский дом «Астраханский университет», 2007. – 87 с.</w:t>
      </w:r>
    </w:p>
    <w:p w:rsidR="00B969B4" w:rsidRDefault="00B969B4" w:rsidP="00B969B4">
      <w:pPr>
        <w:pStyle w:val="a3"/>
        <w:ind w:firstLine="567"/>
      </w:pPr>
      <w:r>
        <w:t>5. Спицын В.Г., Цой Ю.Р. Представление знаний в информационных системах: учебное пособие. – Томск: Изд-во ТПУ, 2006. – 146 с</w:t>
      </w:r>
    </w:p>
    <w:p w:rsidR="006C6957" w:rsidRDefault="006C6957">
      <w:pPr>
        <w:pStyle w:val="a3"/>
        <w:ind w:firstLine="567"/>
      </w:pPr>
    </w:p>
    <w:sectPr w:rsidR="006C6957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61B" w:rsidRDefault="000D461B">
      <w:pPr>
        <w:spacing w:after="0" w:line="240" w:lineRule="auto"/>
      </w:pPr>
      <w:r>
        <w:separator/>
      </w:r>
    </w:p>
  </w:endnote>
  <w:endnote w:type="continuationSeparator" w:id="0">
    <w:p w:rsidR="000D461B" w:rsidRDefault="000D46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61B" w:rsidRDefault="000D461B">
      <w:pPr>
        <w:spacing w:after="0" w:line="240" w:lineRule="auto"/>
      </w:pPr>
      <w:r>
        <w:separator/>
      </w:r>
    </w:p>
  </w:footnote>
  <w:footnote w:type="continuationSeparator" w:id="0">
    <w:p w:rsidR="000D461B" w:rsidRDefault="000D46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6C695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C6957" w:rsidRDefault="0093625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C6957" w:rsidRDefault="0093625C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C6957" w:rsidRDefault="0093625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095913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095913">
            <w:rPr>
              <w:noProof/>
            </w:rPr>
            <w:t>7</w:t>
          </w:r>
          <w:r>
            <w:fldChar w:fldCharType="end"/>
          </w:r>
        </w:p>
      </w:tc>
    </w:tr>
    <w:tr w:rsidR="006C6957">
      <w:trPr>
        <w:cantSplit/>
        <w:trHeight w:val="310"/>
      </w:trPr>
      <w:tc>
        <w:tcPr>
          <w:tcW w:w="1129" w:type="dxa"/>
          <w:vMerge/>
        </w:tcPr>
        <w:p w:rsidR="006C6957" w:rsidRDefault="006C6957">
          <w:pPr>
            <w:pStyle w:val="a3"/>
          </w:pPr>
        </w:p>
      </w:tc>
      <w:tc>
        <w:tcPr>
          <w:tcW w:w="1921" w:type="dxa"/>
          <w:vAlign w:val="center"/>
        </w:tcPr>
        <w:p w:rsidR="006C6957" w:rsidRDefault="0093625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C6957" w:rsidRDefault="0093625C">
          <w:pPr>
            <w:pStyle w:val="a5"/>
          </w:pPr>
          <w:r>
            <w:t>И-НАО "ВКТУ" 026-II-2021</w:t>
          </w:r>
        </w:p>
        <w:p w:rsidR="006C6957" w:rsidRDefault="0093625C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6C6957" w:rsidRDefault="006C6957">
          <w:pPr>
            <w:pStyle w:val="a3"/>
          </w:pPr>
        </w:p>
      </w:tc>
    </w:tr>
  </w:tbl>
  <w:p w:rsidR="006C6957" w:rsidRDefault="006C695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A505C9"/>
    <w:multiLevelType w:val="hybridMultilevel"/>
    <w:tmpl w:val="C79E7E52"/>
    <w:lvl w:ilvl="0" w:tplc="4A8C51BA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957"/>
    <w:rsid w:val="000254BC"/>
    <w:rsid w:val="000279FF"/>
    <w:rsid w:val="00033F1F"/>
    <w:rsid w:val="00095913"/>
    <w:rsid w:val="000D461B"/>
    <w:rsid w:val="00311C54"/>
    <w:rsid w:val="00346600"/>
    <w:rsid w:val="0054031A"/>
    <w:rsid w:val="005823E4"/>
    <w:rsid w:val="00674096"/>
    <w:rsid w:val="006C6957"/>
    <w:rsid w:val="0093625C"/>
    <w:rsid w:val="00A46863"/>
    <w:rsid w:val="00B14EE2"/>
    <w:rsid w:val="00B9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A46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6863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674096"/>
    <w:pPr>
      <w:spacing w:after="0" w:line="240" w:lineRule="auto"/>
    </w:pPr>
  </w:style>
  <w:style w:type="character" w:styleId="a9">
    <w:name w:val="Subtle Emphasis"/>
    <w:basedOn w:val="a0"/>
    <w:uiPriority w:val="19"/>
    <w:qFormat/>
    <w:rsid w:val="00674096"/>
    <w:rPr>
      <w:i/>
      <w:iCs/>
      <w:color w:val="404040" w:themeColor="text1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A46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6863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674096"/>
    <w:pPr>
      <w:spacing w:after="0" w:line="240" w:lineRule="auto"/>
    </w:pPr>
  </w:style>
  <w:style w:type="character" w:styleId="a9">
    <w:name w:val="Subtle Emphasis"/>
    <w:basedOn w:val="a0"/>
    <w:uiPriority w:val="19"/>
    <w:qFormat/>
    <w:rsid w:val="00674096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2344</Words>
  <Characters>13365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Жансая Ерсаинова</cp:lastModifiedBy>
  <cp:revision>2</cp:revision>
  <dcterms:created xsi:type="dcterms:W3CDTF">2022-10-12T06:42:00Z</dcterms:created>
  <dcterms:modified xsi:type="dcterms:W3CDTF">2022-10-12T06:42:00Z</dcterms:modified>
</cp:coreProperties>
</file>